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E5" w:rsidRDefault="00295025" w:rsidP="0057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6" behindDoc="1" locked="0" layoutInCell="1" allowOverlap="1" wp14:anchorId="3FCF8921" wp14:editId="17CC7C60">
            <wp:simplePos x="0" y="0"/>
            <wp:positionH relativeFrom="column">
              <wp:posOffset>5166360</wp:posOffset>
            </wp:positionH>
            <wp:positionV relativeFrom="paragraph">
              <wp:posOffset>-202565</wp:posOffset>
            </wp:positionV>
            <wp:extent cx="1524000" cy="1171575"/>
            <wp:effectExtent l="0" t="0" r="0" b="9525"/>
            <wp:wrapNone/>
            <wp:docPr id="1" name="Рисунок 1" descr="\\192.168.1.57\общая\Лукьянова\ГАЗЕТА\4. Реани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7\общая\Лукьянова\ГАЗЕТА\4. Реанима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FE3F238" wp14:editId="46D04ABA">
            <wp:simplePos x="0" y="0"/>
            <wp:positionH relativeFrom="column">
              <wp:posOffset>3699510</wp:posOffset>
            </wp:positionH>
            <wp:positionV relativeFrom="paragraph">
              <wp:posOffset>-203200</wp:posOffset>
            </wp:positionV>
            <wp:extent cx="1543050" cy="1171575"/>
            <wp:effectExtent l="0" t="0" r="0" b="9525"/>
            <wp:wrapNone/>
            <wp:docPr id="2" name="Рисунок 2" descr="\\192.168.1.57\общая\Лукьянова\ГАЗЕТА\Родовое отделение - кесарево се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57\общая\Лукьянова\ГАЗЕТА\Родовое отделение - кесарево сеч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0D10C50A" wp14:editId="5763D4BE">
            <wp:simplePos x="0" y="0"/>
            <wp:positionH relativeFrom="column">
              <wp:posOffset>2232660</wp:posOffset>
            </wp:positionH>
            <wp:positionV relativeFrom="paragraph">
              <wp:posOffset>-145415</wp:posOffset>
            </wp:positionV>
            <wp:extent cx="1609725" cy="1095375"/>
            <wp:effectExtent l="0" t="0" r="9525" b="9525"/>
            <wp:wrapNone/>
            <wp:docPr id="4" name="Рисунок 4" descr="\\192.168.1.57\общая\Лукьянова\ГАЗЕТА\В операционной Павлов Д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57\общая\Лукьянова\ГАЗЕТА\В операционной Павлов Д.С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1" behindDoc="1" locked="0" layoutInCell="1" allowOverlap="1" wp14:anchorId="2BE55B23" wp14:editId="18E60697">
            <wp:simplePos x="0" y="0"/>
            <wp:positionH relativeFrom="column">
              <wp:posOffset>665480</wp:posOffset>
            </wp:positionH>
            <wp:positionV relativeFrom="paragraph">
              <wp:posOffset>-202565</wp:posOffset>
            </wp:positionV>
            <wp:extent cx="1769110" cy="1171575"/>
            <wp:effectExtent l="0" t="0" r="2540" b="9525"/>
            <wp:wrapNone/>
            <wp:docPr id="5" name="Рисунок 5" descr="\\192.168.1.57\общая\Лукьянова\ГАЗЕТА\Админис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.57\общая\Лукьянова\ГАЗЕТА\Администа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41F1910" wp14:editId="281140F2">
            <wp:simplePos x="0" y="0"/>
            <wp:positionH relativeFrom="column">
              <wp:posOffset>-702945</wp:posOffset>
            </wp:positionH>
            <wp:positionV relativeFrom="paragraph">
              <wp:posOffset>-278130</wp:posOffset>
            </wp:positionV>
            <wp:extent cx="1490980" cy="1407160"/>
            <wp:effectExtent l="0" t="0" r="0" b="254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31E" w:rsidRDefault="00F3731E" w:rsidP="0057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3731E" w:rsidRDefault="00F3731E" w:rsidP="0057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1E" w:rsidRDefault="00F3731E" w:rsidP="0057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1E" w:rsidRDefault="00F3731E" w:rsidP="0057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1E" w:rsidRDefault="00F3731E" w:rsidP="00571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1E" w:rsidRPr="00AA04BB" w:rsidRDefault="00F3731E" w:rsidP="00AA0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Городская клиническая больница № 40 – это многопрофильная клиника, где внедряются новые медицинские </w:t>
      </w:r>
      <w:proofErr w:type="gram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оказывается  квалифицированная медицинская помощь в соответствии с высокими   мировыми стандартами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31C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динамично развивающееся учреждение главный врач – Мануйленко О</w:t>
      </w:r>
      <w:r w:rsidR="0092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льга </w:t>
      </w:r>
      <w:r w:rsidR="00A4131C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E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ладимировна.</w:t>
      </w:r>
    </w:p>
    <w:p w:rsidR="00B47B73" w:rsidRPr="00AA04BB" w:rsidRDefault="00440C4E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47B73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составе учреждения: </w:t>
      </w:r>
    </w:p>
    <w:p w:rsidR="00E76324" w:rsidRPr="00AA04BB" w:rsidRDefault="00B47B73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стационар</w:t>
      </w:r>
    </w:p>
    <w:p w:rsidR="00E76324" w:rsidRPr="00AA04BB" w:rsidRDefault="00E7632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перинатальный центр</w:t>
      </w:r>
    </w:p>
    <w:p w:rsidR="00E76324" w:rsidRPr="00AA04BB" w:rsidRDefault="00E7632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Женская консультация</w:t>
      </w:r>
    </w:p>
    <w:p w:rsidR="00E76324" w:rsidRPr="00AA04BB" w:rsidRDefault="00E7632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Лечебно-диагностическая служба</w:t>
      </w:r>
    </w:p>
    <w:p w:rsidR="00E76324" w:rsidRPr="00AA04BB" w:rsidRDefault="00E7632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 поликлиника</w:t>
      </w:r>
    </w:p>
    <w:p w:rsidR="00E76324" w:rsidRPr="00AA04BB" w:rsidRDefault="00E7632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поликлиника</w:t>
      </w:r>
    </w:p>
    <w:p w:rsidR="00440C4E" w:rsidRPr="00AA04BB" w:rsidRDefault="0093739E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экстренная, плановая и консультативная помощь пациентам по следующим направлениям: </w:t>
      </w:r>
    </w:p>
    <w:p w:rsidR="00571F14" w:rsidRPr="00AA04BB" w:rsidRDefault="00440C4E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1F14"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Абдоминальная хирургия</w:t>
      </w:r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виды оперативных малоинвази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вмешательств на желудочно-кишечном тракте, в том числе реконструктивные </w:t>
      </w:r>
      <w:proofErr w:type="gram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еконструктивные,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бариатрические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при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морбидном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ожирении, пункционные вмешательства под ультразвуковой навигацией, протезирующие операции при грыжах брюшной стенки, малоинвази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операции при прободных язвах, при патологии терминального отдела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холедоха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холедохлитиазе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ХДА из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минидоступа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операции при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эутиреоидном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токсическом зобе и кистах шеи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F14" w:rsidRPr="00AA04BB" w:rsidRDefault="00571F1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0C4E"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осудист</w:t>
      </w:r>
      <w:r w:rsidR="00440C4E"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хирурги</w:t>
      </w:r>
      <w:r w:rsidR="00440C4E"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клиник</w:t>
      </w:r>
      <w:r w:rsidR="00DE164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флебологический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- все виды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флебэктомий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реконструктивные операции при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постромботической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нижних конечностей.</w:t>
      </w:r>
    </w:p>
    <w:p w:rsidR="00571F14" w:rsidRPr="00AA04BB" w:rsidRDefault="00440C4E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Колопроктология</w:t>
      </w:r>
      <w:proofErr w:type="spellEnd"/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гнойная хирургия</w:t>
      </w:r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оперативных вмешательств - при хроническом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колостазе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воспалении толстой кишки (язвенной болезни Крона), выполняются операции LIFT при сложных свищах прямой кишки,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дезартеризация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геморроидальных узлов с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F3731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тингом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мукопексией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(операция HAL-RAR), проводятся операции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реваскулиризирующей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остеоперфорации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синдроме диабетической стопы, также широко внедрены оперативные </w:t>
      </w:r>
      <w:proofErr w:type="gram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</w:t>
      </w:r>
      <w:proofErr w:type="gram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как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какмезоректумэктомия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расширеннная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латеральная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лимфаденэктомия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онкологических заболеваниях прямой кишки,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нервносберегающие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сфинктеросберегающие</w:t>
      </w:r>
      <w:proofErr w:type="spellEnd"/>
      <w:r w:rsidR="00571F14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при онкологических заболеваниях прямой кишки.</w:t>
      </w:r>
    </w:p>
    <w:p w:rsidR="00571F14" w:rsidRPr="00AA04BB" w:rsidRDefault="00571F1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Нейрохирур</w:t>
      </w:r>
      <w:r w:rsidR="00440C4E"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40C4E"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транпедикулярная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фиксация позвоночника, микрохирургическое удаление грыж межпозвонковых дисков, реконструктивные и восстановительные операции на периферических нервах,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малоинвазимные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при хронических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внтуричерепных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гематомах, пластические операции по замещению дефектов костей свода черепа,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дрецепция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дугоотросчатых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суставов при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выраженом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болевом синдроме при дегенеративно-дистрофических заболеваниях позвоночника.</w:t>
      </w:r>
    </w:p>
    <w:p w:rsidR="00571F14" w:rsidRPr="00AA04BB" w:rsidRDefault="00571F1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Травматологи</w:t>
      </w:r>
      <w:r w:rsidR="00440C4E"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ортопедия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основные виды остеосинтеза переломов,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эндопротезирование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крупных суставов, реконструктивные операции при патологии стоп, малоинвазивные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артроскопические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оперативные вмешательства на коленном и 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плечевом суставе, протез синовиальной жидкости при артрозах (внутрисуставное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  <w:proofErr w:type="spellStart"/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гиалуроновойкислоты</w:t>
      </w:r>
      <w:proofErr w:type="spellEnd"/>
      <w:r w:rsidR="00440C4E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1F14" w:rsidRPr="00AA04BB" w:rsidRDefault="00571F14" w:rsidP="00AA0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0C4E"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B22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B22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командой профессионалов выполняются 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BE7C49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виды оперативных вмешательств по профилю урология:</w:t>
      </w:r>
      <w:r w:rsidR="00071B22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мочекаменной болезни, заболевании почек,</w:t>
      </w:r>
      <w:r w:rsidR="00BE7C49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новообразований мочеполовой системы,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заболевании мужских половых органов, врожденных аномалий развития органов мочеполовой системы, (ТУР простаты, мочевого пузыря).</w:t>
      </w:r>
      <w:r w:rsidR="00071B22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высокотехнологичная медицинская помощь.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B22" w:rsidRPr="00AA04BB" w:rsidRDefault="00764D5E" w:rsidP="00AA0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Акушерство и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Гинекология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71B22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Областной перинатальный центр, который представляет соб</w:t>
      </w:r>
      <w:r w:rsidR="0093739E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ой крупный медицинский комплекс, </w:t>
      </w:r>
      <w:r w:rsidR="00071B22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739E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оказывающий плановую и круглосуточную экстренную специализированную медицинскую помощь, в том числе высокотехнологичную, пациенткам высокой степени перинатального риска г. Нижнего Новгорода и Нижегородской области.  </w:t>
      </w:r>
      <w:r w:rsidR="00071B22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центре доступен широкий спектр диагностики, по индивидуальным медицинским показаниям </w:t>
      </w:r>
      <w:r w:rsidR="00071B22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консультируют врачи</w:t>
      </w:r>
      <w:r w:rsidR="0093739E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других специальностей нашей</w:t>
      </w:r>
      <w:r w:rsidR="00071B22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больницы — кардиологи, отоларингологи, эндокринологи и так далее. Введена </w:t>
      </w:r>
      <w:r w:rsidR="00071B22" w:rsidRPr="00AA04B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техника органосохраняющих операций при врастании плаценты, которые позволили сохранить репродуктивную функцию 95 % </w:t>
      </w:r>
      <w:proofErr w:type="spellStart"/>
      <w:r w:rsidR="00071B22" w:rsidRPr="00AA04B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родоразрешенных</w:t>
      </w:r>
      <w:proofErr w:type="spellEnd"/>
      <w:r w:rsidR="00071B22" w:rsidRPr="00AA04B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женщин с вышеуказанной патологией. Созданы все условия для преждевременно родившихся малышей с экстремально низким </w:t>
      </w:r>
      <w:r w:rsidR="00BE7C49" w:rsidRPr="00AA04B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весом (менее одного килограмма)</w:t>
      </w:r>
      <w:r w:rsidR="00071B22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E7C49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Наш </w:t>
      </w:r>
      <w:r w:rsidR="00071B22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Перинатальный центр оснащен </w:t>
      </w:r>
      <w:r w:rsidR="00BE7C49"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самым современным оборудованием, что позволяет успешно оказывать медицинскую помощь пациентам с патологиями различной степени сложности. </w:t>
      </w:r>
    </w:p>
    <w:p w:rsidR="00CF1332" w:rsidRPr="00AA04BB" w:rsidRDefault="00CF1332" w:rsidP="00AA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2021г на базе нашей клиники открыто </w:t>
      </w:r>
    </w:p>
    <w:p w:rsidR="00CF1332" w:rsidRPr="00AA04BB" w:rsidRDefault="00CF1332" w:rsidP="00AA0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Гинекологическое отделение - о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казывающее </w:t>
      </w:r>
      <w:r w:rsidR="00071B22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помощь, направленную на профилактику, лечение и медицинскую реабилитацию женщин при акушерской патологии до 22х недель беременности, а также в послеродовом периоде; также оказывает полный спектр медицинских услуг </w:t>
      </w:r>
      <w:proofErr w:type="gram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F1332" w:rsidRPr="00AA04BB" w:rsidRDefault="00CF1332" w:rsidP="00AA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лечению гинекологической патологии с использованием малоинвазивных и </w:t>
      </w:r>
      <w:proofErr w:type="spell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лапароскопических</w:t>
      </w:r>
      <w:proofErr w:type="spellEnd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операций, позволяющих достичь быстрой реабилитации и эстетического эффекта;</w:t>
      </w:r>
    </w:p>
    <w:p w:rsidR="00CF1332" w:rsidRPr="00AA04BB" w:rsidRDefault="00CF1332" w:rsidP="00AA0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выполнению органосохраняющих операций при всех видах доброкачественных новообразований, позволяющих сохранить репродуктивную функцию у молодых пациенток;</w:t>
      </w:r>
    </w:p>
    <w:p w:rsidR="00CF1332" w:rsidRPr="00AA04BB" w:rsidRDefault="00CF1332" w:rsidP="00AA04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-диагностике и лечению бесплодия, ведение пациенток с осложнениями ВРТ;</w:t>
      </w:r>
    </w:p>
    <w:p w:rsidR="00CF1332" w:rsidRPr="00AA04BB" w:rsidRDefault="00CF1332" w:rsidP="00AA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-восстановлению здоровья и качества жизни женщины при сексуальной дисфункции после родов, пролапсе тазовых органов, используя новейшие малоинвазивные технологии</w:t>
      </w:r>
      <w:r w:rsidR="00BE7C49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0AD" w:rsidRPr="00AA04BB" w:rsidRDefault="004740AD" w:rsidP="00AA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Отделение анестезиологии-реанимации и отделение реанимации и интенсивной терапии – 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оснащенное самым современным лечебно-диагностическим оборудованием, обеспечивает проведение современного анестезиологического пособия и интенсивной терапии пациентам клиники на мировом уровне. </w:t>
      </w:r>
      <w:proofErr w:type="gramStart"/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</w:t>
      </w:r>
      <w:r w:rsidR="00DE6F7D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работы отделения достигается 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</w:t>
      </w:r>
      <w:r w:rsidR="00DE6F7D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применения современных инструментальных методов диагностики, методов клиническо-лабораторной диагностики, в том числе экспресс-диагностики, использования в клинической практике</w:t>
      </w:r>
      <w:r w:rsidR="00925F7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принципов интенсивной терапии, </w:t>
      </w:r>
      <w:proofErr w:type="spellStart"/>
      <w:r w:rsidR="00925F7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мультидисциплинарного</w:t>
      </w:r>
      <w:proofErr w:type="spellEnd"/>
      <w:r w:rsidR="00925F7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лечению пострадавших с </w:t>
      </w:r>
      <w:proofErr w:type="spellStart"/>
      <w:r w:rsidR="00925F7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политравмой</w:t>
      </w:r>
      <w:proofErr w:type="spellEnd"/>
      <w:r w:rsidR="00925F7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черепно-мозговой травмой, с хирургической и терапевтической патологией, проведение ранней реабилитации, помогают минимизировать </w:t>
      </w:r>
      <w:proofErr w:type="spellStart"/>
      <w:r w:rsidR="00925F7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инвалидизацию</w:t>
      </w:r>
      <w:proofErr w:type="spellEnd"/>
      <w:r w:rsidR="00925F7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пациентов, ускорить восстановление двигательной и умственной активности.</w:t>
      </w:r>
      <w:proofErr w:type="gramEnd"/>
      <w:r w:rsidR="00925F7B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отделения, активно использующие все передовое и рациональное, что появляется в мировой анестезиологии и реаниматологии, обладающие высоким профессионализмом, опытом, добротой, неравнодушием и милосердием ежеминутно своим трудом спасают жизни людей. </w:t>
      </w:r>
    </w:p>
    <w:p w:rsidR="00BE7C49" w:rsidRPr="00AA04BB" w:rsidRDefault="00BE7C49" w:rsidP="00AA0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Амбулаторную помощь</w:t>
      </w:r>
      <w:r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три структурных подразделения клиники: Взрослая </w:t>
      </w:r>
      <w:r w:rsidR="0084562A" w:rsidRPr="00AA0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поликлиника, Детская поликлиника, Женская консультация. Высокопрофессиональный коллектив единомышленников амбулаторного звена грамотно и планомерно выстраивает свою работу по реализации основных задач: профилактика хронических неинфекционных заболеваний и формирование здорового образа жизни среди детского и взрослого населения, снижение смертности и увеличения продолжительности жизни. </w:t>
      </w:r>
    </w:p>
    <w:p w:rsidR="00295025" w:rsidRDefault="0084562A" w:rsidP="00AA0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A04B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Дорогим достоянием нашей клиники являются сострадательные и чуткие сердца, умелые и заботливые руки, неравнодушный подход к делу, верность призванию, самоотверженный ежедневный труд высококвалифицированного коллектива. </w:t>
      </w:r>
    </w:p>
    <w:p w:rsidR="00234677" w:rsidRDefault="00234677" w:rsidP="00295025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  <w:lang w:eastAsia="ru-RU"/>
        </w:rPr>
      </w:pPr>
    </w:p>
    <w:p w:rsidR="00295025" w:rsidRDefault="00295025" w:rsidP="00295025">
      <w:pPr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  <w:lang w:eastAsia="ru-RU"/>
        </w:rPr>
      </w:pPr>
      <w:r w:rsidRPr="00295025"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 xml:space="preserve">НАШИ </w:t>
      </w:r>
      <w:r w:rsidRPr="00234677"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>КОНТАКТЫ</w:t>
      </w:r>
      <w:r w:rsidRPr="00295025"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>:</w:t>
      </w:r>
    </w:p>
    <w:p w:rsidR="00234677" w:rsidRDefault="00924E05" w:rsidP="0029502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en-US" w:eastAsia="ru-RU"/>
        </w:rPr>
      </w:pPr>
      <w:r w:rsidRPr="00924E05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сайт: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hyperlink r:id="rId11" w:history="1">
        <w:r w:rsidRPr="00B90DC3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www.nng</w:t>
        </w:r>
        <w:r w:rsidRPr="00B90DC3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</w:t>
        </w:r>
        <w:r w:rsidRPr="00B90DC3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b40.ru</w:t>
        </w:r>
      </w:hyperlink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p w:rsidR="00924E05" w:rsidRPr="00924E05" w:rsidRDefault="00924E05" w:rsidP="0029502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924E05">
        <w:rPr>
          <w:b/>
          <w:color w:val="00B0F0"/>
        </w:rPr>
        <w:t>ВК:</w:t>
      </w:r>
      <w:r>
        <w:t xml:space="preserve"> </w:t>
      </w:r>
      <w:hyperlink r:id="rId12" w:history="1">
        <w:r w:rsidRPr="00924E05">
          <w:rPr>
            <w:color w:val="0000FF"/>
            <w:u w:val="single"/>
          </w:rPr>
          <w:t>Больница №40. Нижний Новгород</w:t>
        </w:r>
        <w:r w:rsidRPr="00924E05">
          <w:rPr>
            <w:color w:val="0000FF"/>
            <w:u w:val="single"/>
          </w:rPr>
          <w:t xml:space="preserve"> </w:t>
        </w:r>
        <w:r w:rsidRPr="00924E05">
          <w:rPr>
            <w:color w:val="0000FF"/>
            <w:u w:val="single"/>
          </w:rPr>
          <w:t>(vk.com)</w:t>
        </w:r>
      </w:hyperlink>
      <w:r w:rsidRPr="00924E05">
        <w:t xml:space="preserve"> </w:t>
      </w:r>
    </w:p>
    <w:p w:rsidR="00295025" w:rsidRPr="00234677" w:rsidRDefault="00234677" w:rsidP="00295025">
      <w:pPr>
        <w:spacing w:after="0"/>
        <w:jc w:val="center"/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</w:pPr>
      <w:r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  <w:t xml:space="preserve">ГБУЗ НО «ГКБ № 40» - </w:t>
      </w:r>
      <w:r w:rsidR="00295025" w:rsidRPr="00234677"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  <w:t>8(831)217-63-43</w:t>
      </w:r>
    </w:p>
    <w:p w:rsidR="00295025" w:rsidRPr="00234677" w:rsidRDefault="00295025" w:rsidP="00295025">
      <w:pPr>
        <w:spacing w:after="0"/>
        <w:jc w:val="center"/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</w:pPr>
      <w:r w:rsidRPr="00234677"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  <w:t>Областной перинатальный центр – 217-63-37</w:t>
      </w:r>
    </w:p>
    <w:p w:rsidR="00295025" w:rsidRPr="00234677" w:rsidRDefault="00295025" w:rsidP="00295025">
      <w:pPr>
        <w:spacing w:after="0"/>
        <w:jc w:val="center"/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</w:pPr>
      <w:r w:rsidRPr="00234677"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  <w:t>Взрослая поликлиника – регистратура 8 (831) 218-05-52</w:t>
      </w:r>
    </w:p>
    <w:p w:rsidR="00295025" w:rsidRDefault="00295025" w:rsidP="00295025">
      <w:pPr>
        <w:spacing w:after="0"/>
        <w:jc w:val="center"/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</w:pPr>
      <w:r w:rsidRPr="00234677"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  <w:t>Детская поликлиника – 8(831)217-63-41</w:t>
      </w:r>
    </w:p>
    <w:p w:rsidR="00234677" w:rsidRPr="00295025" w:rsidRDefault="00234677" w:rsidP="00295025">
      <w:pPr>
        <w:spacing w:after="0"/>
        <w:jc w:val="center"/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</w:pPr>
      <w:r>
        <w:rPr>
          <w:rFonts w:ascii="Arial" w:eastAsia="Calibri" w:hAnsi="Arial" w:cs="Times New Roman"/>
          <w:b/>
          <w:bCs/>
          <w:color w:val="CC3399"/>
          <w:kern w:val="24"/>
          <w:sz w:val="24"/>
          <w:szCs w:val="24"/>
          <w:lang w:eastAsia="ru-RU"/>
        </w:rPr>
        <w:t>Женская консультация – 8(831)217-63-56</w:t>
      </w:r>
    </w:p>
    <w:p w:rsidR="00295025" w:rsidRPr="00295025" w:rsidRDefault="00295025" w:rsidP="00295025">
      <w:pPr>
        <w:jc w:val="center"/>
        <w:rPr>
          <w:rFonts w:ascii="Arial" w:eastAsia="Calibri" w:hAnsi="Arial" w:cs="Arial"/>
          <w:color w:val="0070C0"/>
          <w:sz w:val="24"/>
          <w:szCs w:val="24"/>
        </w:rPr>
      </w:pPr>
      <w:r w:rsidRPr="00234677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>П</w:t>
      </w:r>
      <w:r w:rsidRPr="00295025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>латны</w:t>
      </w:r>
      <w:r w:rsidRPr="00234677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>е</w:t>
      </w:r>
      <w:r w:rsidRPr="00295025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 xml:space="preserve"> услуг</w:t>
      </w:r>
      <w:r w:rsidRPr="00234677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>и и</w:t>
      </w:r>
      <w:r w:rsidRPr="00295025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 xml:space="preserve"> персонально</w:t>
      </w:r>
      <w:r w:rsidRPr="00234677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>е</w:t>
      </w:r>
      <w:r w:rsidRPr="00295025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 xml:space="preserve"> обслуживани</w:t>
      </w:r>
      <w:r w:rsidRPr="00234677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>е по</w:t>
      </w:r>
      <w:r w:rsidR="00234677" w:rsidRPr="00234677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 xml:space="preserve"> ДМС - 8(831)217-63-43 (</w:t>
      </w:r>
      <w:proofErr w:type="spellStart"/>
      <w:r w:rsidR="00234677" w:rsidRPr="00234677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>доб</w:t>
      </w:r>
      <w:proofErr w:type="spellEnd"/>
      <w:r w:rsidR="00234677" w:rsidRPr="00234677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 xml:space="preserve"> 649)</w:t>
      </w:r>
      <w:r w:rsidRPr="00295025">
        <w:rPr>
          <w:rFonts w:ascii="Arial" w:eastAsia="+mj-ea" w:hAnsi="Arial" w:cs="Arial"/>
          <w:b/>
          <w:bCs/>
          <w:color w:val="FF0000"/>
          <w:kern w:val="24"/>
          <w:sz w:val="24"/>
          <w:szCs w:val="24"/>
        </w:rPr>
        <w:br/>
      </w:r>
      <w:r w:rsidR="00234677" w:rsidRPr="00234677">
        <w:rPr>
          <w:rFonts w:ascii="Arial" w:eastAsia="+mj-ea" w:hAnsi="Arial" w:cs="Arial"/>
          <w:b/>
          <w:bCs/>
          <w:color w:val="FF0000"/>
          <w:kern w:val="24"/>
          <w:sz w:val="24"/>
          <w:szCs w:val="24"/>
        </w:rPr>
        <w:t xml:space="preserve">                                                                                         </w:t>
      </w:r>
      <w:r w:rsidRPr="00295025">
        <w:rPr>
          <w:rFonts w:ascii="Arial" w:eastAsia="+mj-ea" w:hAnsi="Arial" w:cs="Arial"/>
          <w:b/>
          <w:bCs/>
          <w:color w:val="0070C0"/>
          <w:kern w:val="24"/>
          <w:sz w:val="24"/>
          <w:szCs w:val="24"/>
        </w:rPr>
        <w:t>+7-951-911-70-76</w:t>
      </w:r>
    </w:p>
    <w:p w:rsidR="00295025" w:rsidRDefault="00295025" w:rsidP="00AA04BB">
      <w:pPr>
        <w:pStyle w:val="a7"/>
        <w:spacing w:before="0" w:beforeAutospacing="0" w:after="0" w:afterAutospacing="0"/>
        <w:jc w:val="center"/>
        <w:rPr>
          <w:rFonts w:ascii="Arial" w:eastAsia="Calibri" w:hAnsi="Arial"/>
          <w:b/>
          <w:bCs/>
          <w:color w:val="CC3399"/>
          <w:kern w:val="24"/>
        </w:rPr>
      </w:pPr>
    </w:p>
    <w:p w:rsidR="00CF1332" w:rsidRPr="00234677" w:rsidRDefault="00234677" w:rsidP="00AA04BB">
      <w:pPr>
        <w:pStyle w:val="a7"/>
        <w:spacing w:before="0" w:beforeAutospacing="0" w:after="0" w:afterAutospacing="0"/>
        <w:jc w:val="center"/>
        <w:rPr>
          <w:rFonts w:ascii="Arial" w:eastAsia="Calibri" w:hAnsi="Arial"/>
          <w:b/>
          <w:bCs/>
          <w:color w:val="FF0000"/>
          <w:kern w:val="24"/>
        </w:rPr>
      </w:pPr>
      <w:r w:rsidRPr="00234677">
        <w:rPr>
          <w:rFonts w:ascii="Arial" w:eastAsia="Calibri" w:hAnsi="Arial"/>
          <w:b/>
          <w:bCs/>
          <w:color w:val="FF0000"/>
          <w:kern w:val="24"/>
        </w:rPr>
        <w:t>М</w:t>
      </w:r>
      <w:r w:rsidR="00CF1332" w:rsidRPr="00234677">
        <w:rPr>
          <w:rFonts w:ascii="Arial" w:eastAsia="Calibri" w:hAnsi="Arial"/>
          <w:b/>
          <w:bCs/>
          <w:color w:val="FF0000"/>
          <w:kern w:val="24"/>
        </w:rPr>
        <w:t>ы работаем с Вами и для Вас!</w:t>
      </w:r>
    </w:p>
    <w:p w:rsidR="008F1313" w:rsidRDefault="008F1313" w:rsidP="00CF1332">
      <w:pPr>
        <w:pStyle w:val="a7"/>
        <w:spacing w:before="0" w:beforeAutospacing="0" w:after="0" w:afterAutospacing="0" w:line="276" w:lineRule="auto"/>
        <w:jc w:val="center"/>
        <w:rPr>
          <w:rFonts w:ascii="Arial" w:eastAsia="Calibri" w:hAnsi="Arial"/>
          <w:b/>
          <w:bCs/>
          <w:color w:val="CC3399"/>
          <w:kern w:val="24"/>
          <w:sz w:val="28"/>
          <w:szCs w:val="28"/>
        </w:rPr>
      </w:pPr>
    </w:p>
    <w:sectPr w:rsidR="008F1313" w:rsidSect="00AA04BB">
      <w:pgSz w:w="11906" w:h="16838"/>
      <w:pgMar w:top="45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0AB4"/>
    <w:multiLevelType w:val="multilevel"/>
    <w:tmpl w:val="AB2C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3AB8673A"/>
    <w:multiLevelType w:val="multilevel"/>
    <w:tmpl w:val="BC66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F235C1A"/>
    <w:multiLevelType w:val="multilevel"/>
    <w:tmpl w:val="5978AB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76723B9C"/>
    <w:multiLevelType w:val="multilevel"/>
    <w:tmpl w:val="025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14"/>
    <w:rsid w:val="00071B22"/>
    <w:rsid w:val="001E6A82"/>
    <w:rsid w:val="00234677"/>
    <w:rsid w:val="0023634F"/>
    <w:rsid w:val="00295025"/>
    <w:rsid w:val="00440C4E"/>
    <w:rsid w:val="004740AD"/>
    <w:rsid w:val="00571F14"/>
    <w:rsid w:val="00764D5E"/>
    <w:rsid w:val="007821A1"/>
    <w:rsid w:val="00784CE5"/>
    <w:rsid w:val="00822885"/>
    <w:rsid w:val="0084562A"/>
    <w:rsid w:val="008F1313"/>
    <w:rsid w:val="00924E05"/>
    <w:rsid w:val="00925F7B"/>
    <w:rsid w:val="0093739E"/>
    <w:rsid w:val="00A4131C"/>
    <w:rsid w:val="00AA04BB"/>
    <w:rsid w:val="00B47B73"/>
    <w:rsid w:val="00BE7C49"/>
    <w:rsid w:val="00CF1332"/>
    <w:rsid w:val="00DE164B"/>
    <w:rsid w:val="00DE6F7D"/>
    <w:rsid w:val="00E76324"/>
    <w:rsid w:val="00F3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F1332"/>
    <w:pPr>
      <w:spacing w:after="140"/>
    </w:pPr>
  </w:style>
  <w:style w:type="character" w:customStyle="1" w:styleId="a6">
    <w:name w:val="Основной текст Знак"/>
    <w:basedOn w:val="a0"/>
    <w:link w:val="a5"/>
    <w:rsid w:val="00CF1332"/>
  </w:style>
  <w:style w:type="paragraph" w:styleId="a7">
    <w:name w:val="Normal (Web)"/>
    <w:basedOn w:val="a"/>
    <w:uiPriority w:val="99"/>
    <w:semiHidden/>
    <w:unhideWhenUsed/>
    <w:rsid w:val="00CF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4E0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24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F1332"/>
    <w:pPr>
      <w:spacing w:after="140"/>
    </w:pPr>
  </w:style>
  <w:style w:type="character" w:customStyle="1" w:styleId="a6">
    <w:name w:val="Основной текст Знак"/>
    <w:basedOn w:val="a0"/>
    <w:link w:val="a5"/>
    <w:rsid w:val="00CF1332"/>
  </w:style>
  <w:style w:type="paragraph" w:styleId="a7">
    <w:name w:val="Normal (Web)"/>
    <w:basedOn w:val="a"/>
    <w:uiPriority w:val="99"/>
    <w:semiHidden/>
    <w:unhideWhenUsed/>
    <w:rsid w:val="00CF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24E0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24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vk.com/nngkb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ngkb40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Наталья Михайловна</dc:creator>
  <cp:lastModifiedBy>Лукьянова Наталья Михайловна</cp:lastModifiedBy>
  <cp:revision>6</cp:revision>
  <cp:lastPrinted>2021-08-10T10:24:00Z</cp:lastPrinted>
  <dcterms:created xsi:type="dcterms:W3CDTF">2022-09-20T12:02:00Z</dcterms:created>
  <dcterms:modified xsi:type="dcterms:W3CDTF">2022-09-30T05:38:00Z</dcterms:modified>
</cp:coreProperties>
</file>